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DD" w:rsidRDefault="00A5188D">
      <w:pPr>
        <w:spacing w:after="57"/>
        <w:ind w:left="0" w:right="114" w:firstLine="0"/>
        <w:jc w:val="center"/>
      </w:pPr>
      <w:r>
        <w:rPr>
          <w:sz w:val="24"/>
        </w:rPr>
        <w:t>社会福祉法人</w:t>
      </w:r>
      <w:r>
        <w:rPr>
          <w:rFonts w:hint="eastAsia"/>
          <w:sz w:val="24"/>
        </w:rPr>
        <w:t xml:space="preserve"> 北アルプスの風 </w:t>
      </w:r>
      <w:r w:rsidR="000E00E1">
        <w:rPr>
          <w:rFonts w:hint="eastAsia"/>
          <w:sz w:val="24"/>
        </w:rPr>
        <w:t>理事、監事</w:t>
      </w:r>
      <w:r>
        <w:rPr>
          <w:sz w:val="24"/>
        </w:rPr>
        <w:t>及び評議員の報酬に関する規程</w:t>
      </w:r>
      <w:r>
        <w:rPr>
          <w:rFonts w:ascii="Century" w:eastAsia="Century" w:hAnsi="Century" w:cs="Century"/>
          <w:sz w:val="24"/>
        </w:rPr>
        <w:t xml:space="preserve"> </w:t>
      </w:r>
    </w:p>
    <w:p w:rsidR="00867EDD" w:rsidRDefault="00A5188D">
      <w:pPr>
        <w:spacing w:after="82"/>
        <w:ind w:left="0" w:firstLine="0"/>
      </w:pPr>
      <w:r>
        <w:rPr>
          <w:rFonts w:ascii="Century" w:eastAsia="Century" w:hAnsi="Century" w:cs="Century"/>
        </w:rPr>
        <w:t xml:space="preserve"> </w:t>
      </w:r>
    </w:p>
    <w:p w:rsidR="00867EDD" w:rsidRDefault="00A5188D">
      <w:pPr>
        <w:ind w:left="-3"/>
      </w:pPr>
      <w:r>
        <w:t>（目的）</w:t>
      </w:r>
      <w:r>
        <w:rPr>
          <w:rFonts w:ascii="Century" w:eastAsia="Century" w:hAnsi="Century" w:cs="Century"/>
        </w:rPr>
        <w:t xml:space="preserve"> </w:t>
      </w:r>
    </w:p>
    <w:p w:rsidR="00867EDD" w:rsidRDefault="00A5188D">
      <w:pPr>
        <w:spacing w:after="0" w:line="355" w:lineRule="auto"/>
        <w:ind w:left="618" w:hanging="631"/>
      </w:pPr>
      <w:r>
        <w:t xml:space="preserve">第 </w:t>
      </w:r>
      <w:r>
        <w:rPr>
          <w:rFonts w:ascii="Century" w:eastAsia="Century" w:hAnsi="Century" w:cs="Century"/>
        </w:rPr>
        <w:t xml:space="preserve">1 </w:t>
      </w:r>
      <w:r>
        <w:t>条 この規程は、社会福祉法人</w:t>
      </w:r>
      <w:r>
        <w:rPr>
          <w:rFonts w:hint="eastAsia"/>
        </w:rPr>
        <w:t xml:space="preserve"> 北アルプスの風</w:t>
      </w:r>
      <w:r>
        <w:t>（以下「法人」という。）の</w:t>
      </w:r>
      <w:r w:rsidR="00C84AFE">
        <w:rPr>
          <w:rFonts w:hint="eastAsia"/>
        </w:rPr>
        <w:t>理事、監事</w:t>
      </w:r>
      <w:r>
        <w:t>及び評議員の報酬について必要な事項を定める。</w:t>
      </w:r>
      <w:r>
        <w:rPr>
          <w:rFonts w:ascii="Century" w:eastAsia="Century" w:hAnsi="Century" w:cs="Century"/>
        </w:rPr>
        <w:t xml:space="preserve"> </w:t>
      </w:r>
    </w:p>
    <w:p w:rsidR="00867EDD" w:rsidRDefault="00A5188D">
      <w:pPr>
        <w:spacing w:after="82"/>
        <w:ind w:left="0" w:firstLine="0"/>
      </w:pPr>
      <w:r>
        <w:rPr>
          <w:rFonts w:ascii="Century" w:eastAsia="Century" w:hAnsi="Century" w:cs="Century"/>
        </w:rPr>
        <w:t xml:space="preserve"> </w:t>
      </w:r>
    </w:p>
    <w:p w:rsidR="00867EDD" w:rsidRDefault="00A5188D">
      <w:pPr>
        <w:ind w:left="-3"/>
      </w:pPr>
      <w:r>
        <w:t>（</w:t>
      </w:r>
      <w:r w:rsidR="00C84AFE">
        <w:rPr>
          <w:rFonts w:hint="eastAsia"/>
        </w:rPr>
        <w:t>理事</w:t>
      </w:r>
      <w:r>
        <w:t>及び評議員の報酬）</w:t>
      </w:r>
      <w:r>
        <w:rPr>
          <w:rFonts w:ascii="Century" w:eastAsia="Century" w:hAnsi="Century" w:cs="Century"/>
        </w:rPr>
        <w:t xml:space="preserve"> </w:t>
      </w:r>
    </w:p>
    <w:p w:rsidR="00867EDD" w:rsidRDefault="00A5188D">
      <w:pPr>
        <w:spacing w:after="2" w:line="347" w:lineRule="auto"/>
        <w:ind w:left="616" w:hanging="629"/>
      </w:pPr>
      <w:r>
        <w:t xml:space="preserve">第 </w:t>
      </w:r>
      <w:r w:rsidR="00C84AFE" w:rsidRPr="00C84AFE">
        <w:rPr>
          <w:rFonts w:asciiTheme="minorHAnsi" w:hAnsiTheme="minorHAnsi"/>
        </w:rPr>
        <w:t>2</w:t>
      </w:r>
      <w:r>
        <w:t xml:space="preserve">条 </w:t>
      </w:r>
      <w:r w:rsidR="00E5216C">
        <w:rPr>
          <w:rFonts w:hint="eastAsia"/>
        </w:rPr>
        <w:t>継続的かつ定期的に就業する</w:t>
      </w:r>
      <w:r w:rsidR="00C84AFE">
        <w:rPr>
          <w:rFonts w:hint="eastAsia"/>
        </w:rPr>
        <w:t>理事</w:t>
      </w:r>
      <w:r w:rsidR="00E5216C">
        <w:rPr>
          <w:rFonts w:hint="eastAsia"/>
        </w:rPr>
        <w:t>の報酬は、</w:t>
      </w:r>
      <w:r w:rsidR="007E7FC4">
        <w:rPr>
          <w:rFonts w:hint="eastAsia"/>
        </w:rPr>
        <w:t>法人の業績、</w:t>
      </w:r>
      <w:r w:rsidR="00E5216C">
        <w:rPr>
          <w:rFonts w:hint="eastAsia"/>
        </w:rPr>
        <w:t>個人の役割、職務内容</w:t>
      </w:r>
      <w:r w:rsidR="007E7FC4">
        <w:rPr>
          <w:rFonts w:hint="eastAsia"/>
        </w:rPr>
        <w:t>等</w:t>
      </w:r>
      <w:r w:rsidR="00E5216C">
        <w:rPr>
          <w:rFonts w:hint="eastAsia"/>
        </w:rPr>
        <w:t>を総合的に勘案・評価し</w:t>
      </w:r>
      <w:r w:rsidR="00E5216C">
        <w:t>別表</w:t>
      </w:r>
      <w:r w:rsidR="00E5216C">
        <w:rPr>
          <w:rFonts w:ascii="Century" w:eastAsia="Century" w:hAnsi="Century" w:cs="Century"/>
        </w:rPr>
        <w:t xml:space="preserve"> </w:t>
      </w:r>
      <w:r w:rsidR="00E5216C">
        <w:t>に</w:t>
      </w:r>
      <w:r w:rsidR="00F5695D">
        <w:rPr>
          <w:rFonts w:hint="eastAsia"/>
        </w:rPr>
        <w:t>定め</w:t>
      </w:r>
      <w:r w:rsidR="00391111">
        <w:rPr>
          <w:rFonts w:hint="eastAsia"/>
        </w:rPr>
        <w:t>る</w:t>
      </w:r>
      <w:r w:rsidR="00F5695D">
        <w:rPr>
          <w:rFonts w:hint="eastAsia"/>
        </w:rPr>
        <w:t>範囲内で</w:t>
      </w:r>
      <w:r w:rsidR="00E5216C">
        <w:rPr>
          <w:rFonts w:hint="eastAsia"/>
        </w:rPr>
        <w:t>報酬を</w:t>
      </w:r>
      <w:r w:rsidR="00391111">
        <w:rPr>
          <w:rFonts w:hint="eastAsia"/>
        </w:rPr>
        <w:t>支給する</w:t>
      </w:r>
      <w:r w:rsidR="00F5695D">
        <w:rPr>
          <w:rFonts w:hint="eastAsia"/>
        </w:rPr>
        <w:t>。</w:t>
      </w:r>
      <w:r>
        <w:rPr>
          <w:rFonts w:ascii="Century" w:eastAsia="Century" w:hAnsi="Century" w:cs="Century"/>
        </w:rPr>
        <w:t xml:space="preserve"> </w:t>
      </w:r>
    </w:p>
    <w:p w:rsidR="007E7FC4" w:rsidRDefault="00E5216C">
      <w:pPr>
        <w:numPr>
          <w:ilvl w:val="0"/>
          <w:numId w:val="1"/>
        </w:numPr>
        <w:spacing w:after="21" w:line="336" w:lineRule="auto"/>
        <w:ind w:hanging="422"/>
      </w:pPr>
      <w:r>
        <w:rPr>
          <w:rFonts w:hint="eastAsia"/>
        </w:rPr>
        <w:t>前項に</w:t>
      </w:r>
      <w:r w:rsidR="00F5695D">
        <w:rPr>
          <w:rFonts w:hint="eastAsia"/>
        </w:rPr>
        <w:t>該当しない</w:t>
      </w:r>
      <w:r w:rsidR="00C84AFE">
        <w:rPr>
          <w:rFonts w:hint="eastAsia"/>
        </w:rPr>
        <w:t>理事</w:t>
      </w:r>
      <w:r w:rsidR="00F5695D">
        <w:rPr>
          <w:rFonts w:hint="eastAsia"/>
        </w:rPr>
        <w:t>が理事会、評議員会へ出席した時</w:t>
      </w:r>
      <w:r w:rsidR="00391111">
        <w:rPr>
          <w:rFonts w:hint="eastAsia"/>
        </w:rPr>
        <w:t>、その他法人業務へ携わったときは、別表に定める</w:t>
      </w:r>
      <w:r w:rsidR="000E2038">
        <w:rPr>
          <w:rFonts w:hint="eastAsia"/>
        </w:rPr>
        <w:t>報酬</w:t>
      </w:r>
      <w:r w:rsidR="00391111">
        <w:rPr>
          <w:rFonts w:hint="eastAsia"/>
        </w:rPr>
        <w:t>を支給する。</w:t>
      </w:r>
      <w:r w:rsidR="007E7FC4">
        <w:rPr>
          <w:rFonts w:hint="eastAsia"/>
        </w:rPr>
        <w:t>ただし、理事において、施設、本部事務局の職を兼務する者は除く。</w:t>
      </w:r>
    </w:p>
    <w:p w:rsidR="00867EDD" w:rsidRDefault="00A5188D">
      <w:pPr>
        <w:numPr>
          <w:ilvl w:val="0"/>
          <w:numId w:val="1"/>
        </w:numPr>
        <w:spacing w:after="16" w:line="335" w:lineRule="auto"/>
        <w:ind w:hanging="422"/>
      </w:pPr>
      <w:r>
        <w:t>評議員が、評議員会</w:t>
      </w:r>
      <w:r w:rsidR="008E2A6A">
        <w:rPr>
          <w:rFonts w:hint="eastAsia"/>
        </w:rPr>
        <w:t>、</w:t>
      </w:r>
      <w:r w:rsidR="007E7FC4">
        <w:rPr>
          <w:rFonts w:hint="eastAsia"/>
        </w:rPr>
        <w:t>その他法人</w:t>
      </w:r>
      <w:r w:rsidR="008E2A6A">
        <w:rPr>
          <w:rFonts w:hint="eastAsia"/>
        </w:rPr>
        <w:t>の</w:t>
      </w:r>
      <w:r w:rsidR="007E7FC4">
        <w:rPr>
          <w:rFonts w:hint="eastAsia"/>
        </w:rPr>
        <w:t>業務へ携わったときは、別表に定める</w:t>
      </w:r>
      <w:r w:rsidR="000E2038">
        <w:rPr>
          <w:rFonts w:hint="eastAsia"/>
        </w:rPr>
        <w:t>報酬</w:t>
      </w:r>
      <w:r w:rsidR="007E7FC4">
        <w:rPr>
          <w:rFonts w:hint="eastAsia"/>
        </w:rPr>
        <w:t>を支給する。</w:t>
      </w:r>
      <w:r w:rsidR="000E2038">
        <w:rPr>
          <w:rFonts w:hint="eastAsia"/>
        </w:rPr>
        <w:t>ただし、定款8条に定める1人当たり各年度の報酬総額５０，０００円</w:t>
      </w:r>
      <w:r>
        <w:rPr>
          <w:rFonts w:ascii="Century" w:eastAsia="Century" w:hAnsi="Century" w:cs="Century"/>
        </w:rPr>
        <w:t xml:space="preserve"> </w:t>
      </w:r>
      <w:r w:rsidR="000E2038">
        <w:rPr>
          <w:rFonts w:asciiTheme="minorEastAsia" w:eastAsiaTheme="minorEastAsia" w:hAnsiTheme="minorEastAsia" w:cs="Century" w:hint="eastAsia"/>
        </w:rPr>
        <w:t>を超えてはならない。</w:t>
      </w:r>
    </w:p>
    <w:p w:rsidR="00867EDD" w:rsidRDefault="00A5188D">
      <w:pPr>
        <w:spacing w:after="81"/>
        <w:ind w:left="0" w:firstLine="0"/>
      </w:pPr>
      <w:r>
        <w:rPr>
          <w:rFonts w:ascii="Century" w:eastAsia="Century" w:hAnsi="Century" w:cs="Century"/>
        </w:rPr>
        <w:t xml:space="preserve"> </w:t>
      </w:r>
    </w:p>
    <w:p w:rsidR="00867EDD" w:rsidRDefault="00A5188D">
      <w:pPr>
        <w:ind w:left="-3"/>
      </w:pPr>
      <w:r>
        <w:t>（監事の報酬）</w:t>
      </w:r>
      <w:r>
        <w:rPr>
          <w:rFonts w:ascii="Century" w:eastAsia="Century" w:hAnsi="Century" w:cs="Century"/>
        </w:rPr>
        <w:t xml:space="preserve"> </w:t>
      </w:r>
    </w:p>
    <w:p w:rsidR="00867EDD" w:rsidRDefault="000E2038">
      <w:pPr>
        <w:spacing w:after="15" w:line="336" w:lineRule="auto"/>
        <w:ind w:left="-3"/>
      </w:pPr>
      <w:r>
        <w:t>第</w:t>
      </w:r>
      <w:r w:rsidR="00C84AFE">
        <w:rPr>
          <w:rFonts w:asciiTheme="minorHAnsi" w:hAnsiTheme="minorHAnsi" w:hint="eastAsia"/>
        </w:rPr>
        <w:t>3</w:t>
      </w:r>
      <w:r w:rsidR="00A5188D">
        <w:t>条 監事が法人及び事業の運営状況を指導又は監査の業務にあたった場合は、</w:t>
      </w:r>
      <w:r>
        <w:rPr>
          <w:rFonts w:hint="eastAsia"/>
        </w:rPr>
        <w:t>別表に定める報酬を支給する。</w:t>
      </w:r>
    </w:p>
    <w:p w:rsidR="00867EDD" w:rsidRDefault="00A5188D">
      <w:pPr>
        <w:spacing w:after="82"/>
        <w:ind w:left="0" w:firstLine="0"/>
      </w:pPr>
      <w:r>
        <w:rPr>
          <w:rFonts w:ascii="Century" w:eastAsia="Century" w:hAnsi="Century" w:cs="Century"/>
        </w:rPr>
        <w:t xml:space="preserve"> </w:t>
      </w:r>
    </w:p>
    <w:p w:rsidR="00867EDD" w:rsidRDefault="00A5188D">
      <w:pPr>
        <w:ind w:left="-3"/>
      </w:pPr>
      <w:r>
        <w:t>（改正）</w:t>
      </w:r>
      <w:r>
        <w:rPr>
          <w:rFonts w:ascii="Century" w:eastAsia="Century" w:hAnsi="Century" w:cs="Century"/>
        </w:rPr>
        <w:t xml:space="preserve"> </w:t>
      </w:r>
    </w:p>
    <w:p w:rsidR="000E2038" w:rsidRDefault="000E2038">
      <w:pPr>
        <w:ind w:left="-3"/>
      </w:pPr>
      <w:r>
        <w:t>第</w:t>
      </w:r>
      <w:r w:rsidR="00C84AFE">
        <w:rPr>
          <w:rFonts w:asciiTheme="minorHAnsi" w:hAnsiTheme="minorHAnsi" w:hint="eastAsia"/>
        </w:rPr>
        <w:t>4</w:t>
      </w:r>
      <w:r w:rsidR="00A5188D">
        <w:t>条 この規程を改正する必要が生じた場合には、</w:t>
      </w:r>
      <w:r>
        <w:rPr>
          <w:rFonts w:hint="eastAsia"/>
        </w:rPr>
        <w:t>評議員</w:t>
      </w:r>
      <w:r w:rsidR="00A5188D">
        <w:t>会の議決を経なければならない。</w:t>
      </w:r>
    </w:p>
    <w:p w:rsidR="00867EDD" w:rsidRDefault="00A5188D">
      <w:pPr>
        <w:ind w:left="-3"/>
      </w:pPr>
      <w:r>
        <w:t>附  則</w:t>
      </w:r>
      <w:r>
        <w:rPr>
          <w:rFonts w:ascii="Century" w:eastAsia="Century" w:hAnsi="Century" w:cs="Century"/>
        </w:rPr>
        <w:t xml:space="preserve"> </w:t>
      </w:r>
    </w:p>
    <w:p w:rsidR="00867EDD" w:rsidRDefault="00A5188D">
      <w:pPr>
        <w:ind w:left="-3"/>
      </w:pPr>
      <w:r>
        <w:t>この規程は平成</w:t>
      </w:r>
      <w:r w:rsidR="00AC5DCE">
        <w:rPr>
          <w:rFonts w:hint="eastAsia"/>
        </w:rPr>
        <w:t>２９</w:t>
      </w:r>
      <w:r>
        <w:t>年</w:t>
      </w:r>
      <w:r>
        <w:rPr>
          <w:rFonts w:hint="eastAsia"/>
        </w:rPr>
        <w:t xml:space="preserve">　</w:t>
      </w:r>
      <w:r w:rsidR="00AC5DCE">
        <w:rPr>
          <w:rFonts w:hint="eastAsia"/>
        </w:rPr>
        <w:t>６月１９</w:t>
      </w:r>
      <w:bookmarkStart w:id="0" w:name="_GoBack"/>
      <w:bookmarkEnd w:id="0"/>
      <w:r>
        <w:t>日から施行する。</w:t>
      </w:r>
      <w:r>
        <w:rPr>
          <w:rFonts w:ascii="Century" w:eastAsia="Century" w:hAnsi="Century" w:cs="Century"/>
        </w:rPr>
        <w:t xml:space="preserve"> </w:t>
      </w:r>
    </w:p>
    <w:p w:rsidR="000E2038" w:rsidRDefault="00A5188D" w:rsidP="00FE50E7">
      <w:pPr>
        <w:spacing w:after="85"/>
        <w:ind w:left="0" w:firstLine="0"/>
      </w:pPr>
      <w:r>
        <w:rPr>
          <w:rFonts w:ascii="Century" w:eastAsia="Century" w:hAnsi="Century" w:cs="Century"/>
        </w:rPr>
        <w:t xml:space="preserve"> </w:t>
      </w:r>
    </w:p>
    <w:p w:rsidR="00867EDD" w:rsidRDefault="00A5188D">
      <w:pPr>
        <w:spacing w:after="0"/>
        <w:ind w:left="-3"/>
      </w:pPr>
      <w:r>
        <w:t>別表</w:t>
      </w:r>
    </w:p>
    <w:tbl>
      <w:tblPr>
        <w:tblStyle w:val="TableGrid"/>
        <w:tblW w:w="8457" w:type="dxa"/>
        <w:tblInd w:w="-108" w:type="dxa"/>
        <w:tblCellMar>
          <w:top w:w="81" w:type="dxa"/>
          <w:left w:w="108" w:type="dxa"/>
          <w:right w:w="115" w:type="dxa"/>
        </w:tblCellMar>
        <w:tblLook w:val="04A0" w:firstRow="1" w:lastRow="0" w:firstColumn="1" w:lastColumn="0" w:noHBand="0" w:noVBand="1"/>
      </w:tblPr>
      <w:tblGrid>
        <w:gridCol w:w="5338"/>
        <w:gridCol w:w="3119"/>
      </w:tblGrid>
      <w:tr w:rsidR="008E2A6A" w:rsidTr="008E2A6A">
        <w:trPr>
          <w:trHeight w:val="389"/>
        </w:trPr>
        <w:tc>
          <w:tcPr>
            <w:tcW w:w="5338" w:type="dxa"/>
            <w:tcBorders>
              <w:top w:val="single" w:sz="12" w:space="0" w:color="000000"/>
              <w:left w:val="single" w:sz="12" w:space="0" w:color="000000"/>
              <w:bottom w:val="single" w:sz="12" w:space="0" w:color="000000"/>
              <w:right w:val="single" w:sz="12" w:space="0" w:color="000000"/>
            </w:tcBorders>
          </w:tcPr>
          <w:p w:rsidR="008E2A6A" w:rsidRDefault="008E2A6A">
            <w:pPr>
              <w:spacing w:after="0"/>
              <w:ind w:left="9" w:firstLine="0"/>
              <w:jc w:val="center"/>
            </w:pPr>
            <w:r>
              <w:t>名   称</w:t>
            </w:r>
            <w:r>
              <w:rPr>
                <w:rFonts w:ascii="Century" w:eastAsia="Century" w:hAnsi="Century" w:cs="Century"/>
              </w:rPr>
              <w:t xml:space="preserve"> </w:t>
            </w:r>
          </w:p>
        </w:tc>
        <w:tc>
          <w:tcPr>
            <w:tcW w:w="3119" w:type="dxa"/>
            <w:tcBorders>
              <w:top w:val="single" w:sz="12" w:space="0" w:color="000000"/>
              <w:left w:val="single" w:sz="12" w:space="0" w:color="000000"/>
              <w:bottom w:val="single" w:sz="12" w:space="0" w:color="000000"/>
              <w:right w:val="single" w:sz="12" w:space="0" w:color="000000"/>
            </w:tcBorders>
          </w:tcPr>
          <w:p w:rsidR="008E2A6A" w:rsidRDefault="008E2A6A">
            <w:pPr>
              <w:spacing w:after="0"/>
              <w:ind w:left="7" w:firstLine="0"/>
              <w:jc w:val="center"/>
            </w:pPr>
            <w:r>
              <w:t>報   酬</w:t>
            </w:r>
            <w:r>
              <w:rPr>
                <w:rFonts w:ascii="Century" w:eastAsia="Century" w:hAnsi="Century" w:cs="Century"/>
              </w:rPr>
              <w:t xml:space="preserve"> </w:t>
            </w:r>
          </w:p>
        </w:tc>
      </w:tr>
      <w:tr w:rsidR="008E2A6A" w:rsidTr="008E2A6A">
        <w:trPr>
          <w:trHeight w:val="382"/>
        </w:trPr>
        <w:tc>
          <w:tcPr>
            <w:tcW w:w="5338" w:type="dxa"/>
            <w:tcBorders>
              <w:top w:val="single" w:sz="12" w:space="0" w:color="000000"/>
              <w:left w:val="single" w:sz="12" w:space="0" w:color="000000"/>
              <w:bottom w:val="single" w:sz="4" w:space="0" w:color="000000"/>
              <w:right w:val="single" w:sz="12" w:space="0" w:color="000000"/>
            </w:tcBorders>
          </w:tcPr>
          <w:p w:rsidR="008E2A6A" w:rsidRDefault="008E2A6A" w:rsidP="00C405C4">
            <w:pPr>
              <w:spacing w:after="0"/>
              <w:ind w:left="0" w:firstLine="0"/>
            </w:pPr>
            <w:r>
              <w:rPr>
                <w:rFonts w:asciiTheme="minorEastAsia" w:eastAsiaTheme="minorEastAsia" w:hAnsiTheme="minorEastAsia" w:cs="Century" w:hint="eastAsia"/>
              </w:rPr>
              <w:t>第</w:t>
            </w:r>
            <w:r w:rsidR="00C405C4">
              <w:rPr>
                <w:rFonts w:asciiTheme="minorEastAsia" w:eastAsiaTheme="minorEastAsia" w:hAnsiTheme="minorEastAsia" w:cs="Century" w:hint="eastAsia"/>
              </w:rPr>
              <w:t>2</w:t>
            </w:r>
            <w:r>
              <w:rPr>
                <w:rFonts w:asciiTheme="minorEastAsia" w:eastAsiaTheme="minorEastAsia" w:hAnsiTheme="minorEastAsia" w:cs="Century" w:hint="eastAsia"/>
              </w:rPr>
              <w:t>条1項に定める報酬</w:t>
            </w:r>
            <w:r>
              <w:rPr>
                <w:rFonts w:ascii="Century" w:eastAsia="Century" w:hAnsi="Century" w:cs="Century"/>
              </w:rPr>
              <w:t xml:space="preserve"> </w:t>
            </w:r>
          </w:p>
        </w:tc>
        <w:tc>
          <w:tcPr>
            <w:tcW w:w="3119" w:type="dxa"/>
            <w:tcBorders>
              <w:top w:val="single" w:sz="12" w:space="0" w:color="000000"/>
              <w:left w:val="single" w:sz="12" w:space="0" w:color="000000"/>
              <w:bottom w:val="single" w:sz="4" w:space="0" w:color="000000"/>
              <w:right w:val="single" w:sz="12" w:space="0" w:color="000000"/>
            </w:tcBorders>
          </w:tcPr>
          <w:p w:rsidR="008E2A6A" w:rsidRDefault="008E2A6A" w:rsidP="008E2A6A">
            <w:pPr>
              <w:spacing w:after="0"/>
              <w:ind w:left="9" w:firstLine="0"/>
              <w:jc w:val="center"/>
            </w:pPr>
            <w:r>
              <w:rPr>
                <w:rFonts w:hint="eastAsia"/>
              </w:rPr>
              <w:t>月額1,000,000</w:t>
            </w:r>
            <w:r>
              <w:t>円</w:t>
            </w:r>
            <w:r>
              <w:rPr>
                <w:rFonts w:hint="eastAsia"/>
              </w:rPr>
              <w:t>以内</w:t>
            </w:r>
            <w:r>
              <w:rPr>
                <w:rFonts w:ascii="Century" w:eastAsia="Century" w:hAnsi="Century" w:cs="Century"/>
              </w:rPr>
              <w:t xml:space="preserve"> </w:t>
            </w:r>
          </w:p>
        </w:tc>
      </w:tr>
      <w:tr w:rsidR="008E2A6A" w:rsidTr="008E2A6A">
        <w:trPr>
          <w:trHeight w:val="370"/>
        </w:trPr>
        <w:tc>
          <w:tcPr>
            <w:tcW w:w="5338" w:type="dxa"/>
            <w:tcBorders>
              <w:top w:val="single" w:sz="4" w:space="0" w:color="000000"/>
              <w:left w:val="single" w:sz="12" w:space="0" w:color="000000"/>
              <w:bottom w:val="single" w:sz="4" w:space="0" w:color="000000"/>
              <w:right w:val="single" w:sz="12" w:space="0" w:color="000000"/>
            </w:tcBorders>
          </w:tcPr>
          <w:p w:rsidR="008E2A6A" w:rsidRDefault="008E2A6A">
            <w:pPr>
              <w:spacing w:after="0"/>
              <w:ind w:left="0" w:firstLine="0"/>
            </w:pPr>
            <w:r w:rsidRPr="008E2A6A">
              <w:rPr>
                <w:rFonts w:hint="eastAsia"/>
              </w:rPr>
              <w:t>第</w:t>
            </w:r>
            <w:r w:rsidR="00C405C4">
              <w:rPr>
                <w:rFonts w:hint="eastAsia"/>
              </w:rPr>
              <w:t>2</w:t>
            </w:r>
            <w:r w:rsidRPr="008E2A6A">
              <w:t>条</w:t>
            </w:r>
            <w:r>
              <w:rPr>
                <w:rFonts w:hint="eastAsia"/>
              </w:rPr>
              <w:t>２</w:t>
            </w:r>
            <w:r w:rsidRPr="008E2A6A">
              <w:t>項に定める報酬</w:t>
            </w:r>
          </w:p>
        </w:tc>
        <w:tc>
          <w:tcPr>
            <w:tcW w:w="3119" w:type="dxa"/>
            <w:tcBorders>
              <w:top w:val="single" w:sz="4" w:space="0" w:color="000000"/>
              <w:left w:val="single" w:sz="12" w:space="0" w:color="000000"/>
              <w:bottom w:val="single" w:sz="4" w:space="0" w:color="000000"/>
              <w:right w:val="single" w:sz="12" w:space="0" w:color="000000"/>
            </w:tcBorders>
          </w:tcPr>
          <w:p w:rsidR="008E2A6A" w:rsidRDefault="008E2A6A" w:rsidP="008E2A6A">
            <w:pPr>
              <w:spacing w:after="0"/>
              <w:ind w:left="9" w:firstLine="0"/>
              <w:jc w:val="center"/>
            </w:pPr>
            <w:r>
              <w:rPr>
                <w:rFonts w:hint="eastAsia"/>
              </w:rPr>
              <w:t>日額</w:t>
            </w:r>
            <w:r>
              <w:t>５，０００円</w:t>
            </w:r>
            <w:r>
              <w:rPr>
                <w:rFonts w:ascii="Century" w:eastAsia="Century" w:hAnsi="Century" w:cs="Century"/>
              </w:rPr>
              <w:t xml:space="preserve"> </w:t>
            </w:r>
          </w:p>
        </w:tc>
      </w:tr>
      <w:tr w:rsidR="00C405C4" w:rsidTr="008E2A6A">
        <w:trPr>
          <w:trHeight w:val="370"/>
        </w:trPr>
        <w:tc>
          <w:tcPr>
            <w:tcW w:w="5338" w:type="dxa"/>
            <w:tcBorders>
              <w:top w:val="single" w:sz="4" w:space="0" w:color="000000"/>
              <w:left w:val="single" w:sz="12" w:space="0" w:color="000000"/>
              <w:bottom w:val="single" w:sz="4" w:space="0" w:color="000000"/>
              <w:right w:val="single" w:sz="12" w:space="0" w:color="000000"/>
            </w:tcBorders>
          </w:tcPr>
          <w:p w:rsidR="00C405C4" w:rsidRPr="008E2A6A" w:rsidRDefault="00C405C4">
            <w:pPr>
              <w:spacing w:after="0"/>
              <w:ind w:left="0" w:firstLine="0"/>
            </w:pPr>
            <w:r w:rsidRPr="00C405C4">
              <w:rPr>
                <w:rFonts w:hint="eastAsia"/>
              </w:rPr>
              <w:t>第</w:t>
            </w:r>
            <w:r>
              <w:rPr>
                <w:rFonts w:hint="eastAsia"/>
              </w:rPr>
              <w:t>2</w:t>
            </w:r>
            <w:r w:rsidRPr="00C405C4">
              <w:t>条３項に定める報酬</w:t>
            </w:r>
          </w:p>
        </w:tc>
        <w:tc>
          <w:tcPr>
            <w:tcW w:w="3119" w:type="dxa"/>
            <w:tcBorders>
              <w:top w:val="single" w:sz="4" w:space="0" w:color="000000"/>
              <w:left w:val="single" w:sz="12" w:space="0" w:color="000000"/>
              <w:bottom w:val="single" w:sz="4" w:space="0" w:color="000000"/>
              <w:right w:val="single" w:sz="12" w:space="0" w:color="000000"/>
            </w:tcBorders>
          </w:tcPr>
          <w:p w:rsidR="00C405C4" w:rsidRDefault="00C405C4" w:rsidP="008E2A6A">
            <w:pPr>
              <w:spacing w:after="0"/>
              <w:ind w:left="9" w:firstLine="0"/>
              <w:jc w:val="center"/>
            </w:pPr>
            <w:r w:rsidRPr="00C405C4">
              <w:rPr>
                <w:rFonts w:hint="eastAsia"/>
              </w:rPr>
              <w:t>日額５，０００円</w:t>
            </w:r>
          </w:p>
        </w:tc>
      </w:tr>
      <w:tr w:rsidR="008E2A6A" w:rsidTr="008E2A6A">
        <w:trPr>
          <w:trHeight w:val="379"/>
        </w:trPr>
        <w:tc>
          <w:tcPr>
            <w:tcW w:w="5338" w:type="dxa"/>
            <w:tcBorders>
              <w:top w:val="single" w:sz="4" w:space="0" w:color="000000"/>
              <w:left w:val="single" w:sz="12" w:space="0" w:color="000000"/>
              <w:bottom w:val="single" w:sz="12" w:space="0" w:color="000000"/>
              <w:right w:val="single" w:sz="12" w:space="0" w:color="000000"/>
            </w:tcBorders>
          </w:tcPr>
          <w:p w:rsidR="008E2A6A" w:rsidRDefault="008E2A6A">
            <w:pPr>
              <w:spacing w:after="0"/>
              <w:ind w:left="0" w:firstLine="0"/>
            </w:pPr>
            <w:r w:rsidRPr="008E2A6A">
              <w:rPr>
                <w:rFonts w:hint="eastAsia"/>
              </w:rPr>
              <w:t>第</w:t>
            </w:r>
            <w:r w:rsidR="00C405C4">
              <w:rPr>
                <w:rFonts w:hint="eastAsia"/>
              </w:rPr>
              <w:t>3</w:t>
            </w:r>
            <w:r>
              <w:t>条</w:t>
            </w:r>
            <w:r w:rsidR="00C405C4">
              <w:rPr>
                <w:rFonts w:hint="eastAsia"/>
              </w:rPr>
              <w:t>1</w:t>
            </w:r>
            <w:r w:rsidRPr="008E2A6A">
              <w:t>項に定める報酬</w:t>
            </w:r>
          </w:p>
        </w:tc>
        <w:tc>
          <w:tcPr>
            <w:tcW w:w="3119" w:type="dxa"/>
            <w:tcBorders>
              <w:top w:val="single" w:sz="4" w:space="0" w:color="000000"/>
              <w:left w:val="single" w:sz="12" w:space="0" w:color="000000"/>
              <w:bottom w:val="single" w:sz="12" w:space="0" w:color="000000"/>
              <w:right w:val="single" w:sz="12" w:space="0" w:color="000000"/>
            </w:tcBorders>
          </w:tcPr>
          <w:p w:rsidR="008E2A6A" w:rsidRDefault="008E2A6A" w:rsidP="008E2A6A">
            <w:pPr>
              <w:spacing w:after="0"/>
              <w:ind w:left="9" w:firstLine="0"/>
              <w:jc w:val="center"/>
            </w:pPr>
            <w:r>
              <w:rPr>
                <w:rFonts w:hint="eastAsia"/>
              </w:rPr>
              <w:t>日額</w:t>
            </w:r>
            <w:r>
              <w:t>５，０００円</w:t>
            </w:r>
            <w:r>
              <w:rPr>
                <w:rFonts w:ascii="Century" w:eastAsia="Century" w:hAnsi="Century" w:cs="Century"/>
              </w:rPr>
              <w:t xml:space="preserve"> </w:t>
            </w:r>
          </w:p>
        </w:tc>
      </w:tr>
    </w:tbl>
    <w:p w:rsidR="00867EDD" w:rsidRDefault="00A5188D">
      <w:pPr>
        <w:spacing w:after="81"/>
        <w:ind w:left="0" w:firstLine="0"/>
      </w:pPr>
      <w:r>
        <w:rPr>
          <w:rFonts w:ascii="Century" w:eastAsia="Century" w:hAnsi="Century" w:cs="Century"/>
        </w:rPr>
        <w:t xml:space="preserve"> </w:t>
      </w:r>
    </w:p>
    <w:p w:rsidR="00867EDD" w:rsidRDefault="00867EDD">
      <w:pPr>
        <w:spacing w:after="85"/>
        <w:ind w:left="0" w:firstLine="0"/>
      </w:pPr>
    </w:p>
    <w:p w:rsidR="00867EDD" w:rsidRDefault="00A5188D" w:rsidP="00F474C5">
      <w:pPr>
        <w:spacing w:after="86"/>
        <w:ind w:left="0" w:firstLine="0"/>
      </w:pPr>
      <w:r>
        <w:rPr>
          <w:rFonts w:ascii="Century" w:eastAsia="Century" w:hAnsi="Century" w:cs="Century"/>
        </w:rPr>
        <w:t xml:space="preserve">  </w:t>
      </w:r>
    </w:p>
    <w:sectPr w:rsidR="00867EDD" w:rsidSect="00A5188D">
      <w:pgSz w:w="11906" w:h="16838" w:code="9"/>
      <w:pgMar w:top="1418" w:right="1593"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CB" w:rsidRDefault="00D932CB" w:rsidP="00D932CB">
      <w:pPr>
        <w:spacing w:after="0" w:line="240" w:lineRule="auto"/>
      </w:pPr>
      <w:r>
        <w:separator/>
      </w:r>
    </w:p>
  </w:endnote>
  <w:endnote w:type="continuationSeparator" w:id="0">
    <w:p w:rsidR="00D932CB" w:rsidRDefault="00D932CB" w:rsidP="00D9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CB" w:rsidRDefault="00D932CB" w:rsidP="00D932CB">
      <w:pPr>
        <w:spacing w:after="0" w:line="240" w:lineRule="auto"/>
      </w:pPr>
      <w:r>
        <w:separator/>
      </w:r>
    </w:p>
  </w:footnote>
  <w:footnote w:type="continuationSeparator" w:id="0">
    <w:p w:rsidR="00D932CB" w:rsidRDefault="00D932CB" w:rsidP="00D93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30127"/>
    <w:multiLevelType w:val="hybridMultilevel"/>
    <w:tmpl w:val="C3B0EC28"/>
    <w:lvl w:ilvl="0" w:tplc="4BB86324">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9B0E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95AA6B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0255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4EE6B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BFCC98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50C1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603E0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2D6BA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DD"/>
    <w:rsid w:val="00073CFD"/>
    <w:rsid w:val="000E00E1"/>
    <w:rsid w:val="000E2038"/>
    <w:rsid w:val="00206980"/>
    <w:rsid w:val="00391111"/>
    <w:rsid w:val="007E7FC4"/>
    <w:rsid w:val="00867EDD"/>
    <w:rsid w:val="008E2A6A"/>
    <w:rsid w:val="00A5188D"/>
    <w:rsid w:val="00AC5DCE"/>
    <w:rsid w:val="00C405C4"/>
    <w:rsid w:val="00C84AFE"/>
    <w:rsid w:val="00D932CB"/>
    <w:rsid w:val="00E5216C"/>
    <w:rsid w:val="00F474C5"/>
    <w:rsid w:val="00F5695D"/>
    <w:rsid w:val="00FE5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4B53138-663D-4C20-8FC5-EFCD6DEE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9"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32CB"/>
    <w:pPr>
      <w:tabs>
        <w:tab w:val="center" w:pos="4252"/>
        <w:tab w:val="right" w:pos="8504"/>
      </w:tabs>
      <w:snapToGrid w:val="0"/>
    </w:pPr>
  </w:style>
  <w:style w:type="character" w:customStyle="1" w:styleId="a4">
    <w:name w:val="ヘッダー (文字)"/>
    <w:basedOn w:val="a0"/>
    <w:link w:val="a3"/>
    <w:uiPriority w:val="99"/>
    <w:rsid w:val="00D932CB"/>
    <w:rPr>
      <w:rFonts w:ascii="ＭＳ 明朝" w:eastAsia="ＭＳ 明朝" w:hAnsi="ＭＳ 明朝" w:cs="ＭＳ 明朝"/>
      <w:color w:val="000000"/>
    </w:rPr>
  </w:style>
  <w:style w:type="paragraph" w:styleId="a5">
    <w:name w:val="footer"/>
    <w:basedOn w:val="a"/>
    <w:link w:val="a6"/>
    <w:uiPriority w:val="99"/>
    <w:unhideWhenUsed/>
    <w:rsid w:val="00D932CB"/>
    <w:pPr>
      <w:tabs>
        <w:tab w:val="center" w:pos="4252"/>
        <w:tab w:val="right" w:pos="8504"/>
      </w:tabs>
      <w:snapToGrid w:val="0"/>
    </w:pPr>
  </w:style>
  <w:style w:type="character" w:customStyle="1" w:styleId="a6">
    <w:name w:val="フッター (文字)"/>
    <w:basedOn w:val="a0"/>
    <w:link w:val="a5"/>
    <w:uiPriority w:val="99"/>
    <w:rsid w:val="00D932CB"/>
    <w:rPr>
      <w:rFonts w:ascii="ＭＳ 明朝" w:eastAsia="ＭＳ 明朝" w:hAnsi="ＭＳ 明朝" w:cs="ＭＳ 明朝"/>
      <w:color w:val="000000"/>
    </w:rPr>
  </w:style>
  <w:style w:type="paragraph" w:styleId="a7">
    <w:name w:val="Balloon Text"/>
    <w:basedOn w:val="a"/>
    <w:link w:val="a8"/>
    <w:uiPriority w:val="99"/>
    <w:semiHidden/>
    <w:unhideWhenUsed/>
    <w:rsid w:val="00FE50E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50E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社会福祉法人共生会役員及び評議員の報酬に関する規程</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社会福祉法人共生会役員及び評議員の報酬に関する規程</dc:title>
  <dc:subject/>
  <dc:creator>chiaki</dc:creator>
  <cp:keywords/>
  <cp:lastModifiedBy>iinuma</cp:lastModifiedBy>
  <cp:revision>2</cp:revision>
  <cp:lastPrinted>2017-06-08T06:39:00Z</cp:lastPrinted>
  <dcterms:created xsi:type="dcterms:W3CDTF">2018-07-06T02:21:00Z</dcterms:created>
  <dcterms:modified xsi:type="dcterms:W3CDTF">2018-07-06T02:21:00Z</dcterms:modified>
</cp:coreProperties>
</file>